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февраля 2022 г. № 126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15.02.2022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10 февраля 2022 г. № 126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утверждении изменений в Устав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муниципального бюджетного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учреждения 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«Комбинат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благоустройства Железнодорожного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района»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связи с необходимостью решения оперативных задач по благоустройству территории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прилагаемые изменения в Устав муниципального бюджетного учреждения городского округа город Воронеж «Комбинат благоустройства Железнодорожного района», утвержденный постановлением администрации городского округа город Воронеж от 10.12.2014 № 2218.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Директору муниципального бюджетного учреждения городского округа город Воронеж «Комбинат благоустройства Железнодорожного района» зарегистрировать изменения в Устав в установленном законом порядке.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